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Al Dirigente Scolastico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dell’IPSSEOA M. Buonarroti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righ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Fiuggi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DICHIARAZIONE PUNTEGGIO AGGIUNTIVO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Io sottoscritto_____________________________________________________________________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dichiaro sotto la mia responsabilità di aver diritto all’attribuzione del punteggio aggiuntivo per non aver presentato per un triennio continuativo, compreso tra le domande di mobilità per l’a.s. 2000/2001 e l’a.s. 2007/2008, né domanda volontaria di trasferimento né domanda di mobilità professionale nell’ambito della provincia di titolarità (1)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 tal fine dichiaro: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 essere stato titolare  nell’anno scolastico    ________________________ (2) presso la scuola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____________________________________________________________________________</w:t>
      </w:r>
      <w:r w:rsidDel="00000000" w:rsidR="00000000" w:rsidRPr="00000000">
        <w:rPr>
          <w:sz w:val="22"/>
          <w:szCs w:val="22"/>
          <w:rtl w:val="0"/>
        </w:rPr>
        <w:t xml:space="preserve">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7088"/>
        </w:tabs>
        <w:ind w:left="0" w:right="-82" w:hanging="2"/>
        <w:jc w:val="both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ubicata nel comune di _______________________________________ di attuale titolarità e di aver prestato ininterrottamente servizio nella medesima unità scolastica </w:t>
      </w:r>
      <w:r w:rsidDel="00000000" w:rsidR="00000000" w:rsidRPr="00000000">
        <w:rPr>
          <w:i w:val="1"/>
          <w:sz w:val="22"/>
          <w:szCs w:val="22"/>
          <w:rtl w:val="0"/>
        </w:rPr>
        <w:t xml:space="preserve">(a)</w:t>
      </w:r>
      <w:r w:rsidDel="00000000" w:rsidR="00000000" w:rsidRPr="00000000">
        <w:rPr>
          <w:sz w:val="22"/>
          <w:szCs w:val="22"/>
          <w:rtl w:val="0"/>
        </w:rPr>
        <w:t xml:space="preserve"> conservandone la titolarità ovvero in altre istituzioni per cui non si interrompe la continuità come previsto dalla nota 5 dell’allegato D del contratto sulla mobilità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jc w:val="both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 non aver presentato né domanda volontaria di trasferimento né domanda di mobilità professionale nell’ambito della provincia di titolarità nei seguenti tre anni scolastici continuativi, successivi a quello precedentemente indicato, o di averla revocata nei termini previsti dall’ordinanza sulla mobilità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 aver presentato nell’ambito della provincia di titolarità domanda condizionata di trasferimento, e/o domanda di rientro nella scuola di precedente titolarità, in quanto, essendo stato individuato soprannumerario, ho fruito del diritto alla precedenza di cui ai punti II e IV dell’art. 7, comma 1 del CCNI sulla mobilità </w:t>
      </w:r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(3)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before="12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anno scolastico _________ scuola di titolarità ___________________________________________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24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Dichiaro inoltre di non aver ottenuto successivamente all’acquisizione del punteggio aggiuntivo il trasferimento, il passaggio o l’assegnazione provvisoria nell’ambito della provincia di titolarità a seguito di domanda volontaria (4)(5)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ind w:left="0" w:hanging="2"/>
        <w:jc w:val="both"/>
        <w:rPr>
          <w:color w:val="000000"/>
          <w:sz w:val="22"/>
          <w:szCs w:val="22"/>
        </w:rPr>
      </w:pPr>
      <w:r w:rsidDel="00000000" w:rsidR="00000000" w:rsidRPr="00000000">
        <w:rPr>
          <w:color w:val="000000"/>
          <w:sz w:val="22"/>
          <w:szCs w:val="22"/>
          <w:rtl w:val="0"/>
        </w:rPr>
        <w:t xml:space="preserve">Data:</w:t>
        <w:tab/>
        <w:tab/>
        <w:tab/>
        <w:tab/>
        <w:tab/>
        <w:tab/>
        <w:t xml:space="preserve">FIRMA:_____________________________________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i w:val="1"/>
          <w:color w:val="000000"/>
          <w:sz w:val="18"/>
          <w:szCs w:val="18"/>
          <w:rtl w:val="0"/>
        </w:rPr>
        <w:t xml:space="preserve">NOTE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(1) Il personale ha potuto acquisire “una tantum” (per una sola volta) il punteggio aggiuntivo dopo un triennio continuativo, compreso tra le domande di mobilità per l’A.S. 2000/2001 e per l’A.S 2007/2008, durante il quale non è stata presentata domanda volontaria di trasferimento né domanda di mobilità professionale nell’ambito della provincia di titolarità.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Ai fini dell’attribuzione del punteggio deve essere stato prestato servizio nella stessa scuola continuativamente per quattro anni, quello di arrivo più i tre anni successivi in cui non si è presentata domanda. Diversamente il punteggio aggiuntivo si è maturato anche quando, nel triennio continuativo di riferimento: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è stata presentata revoca della domanda di trasferimento o di mobilità professionale provinciale, nei termini previsti dall’ordinanza che applica il contratto sulla mobilità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è stata presentata domanda di trasferimento tra posto comune e lingua nell’organico funzionale del circolo e è stato ottenuto il trasferimento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è stata presentata domanda di trasferimento o mobilità professionale interprovinciale (cioè per una provincia diversa da quella di titolarità) ed è stato ottenuto il movimento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è stata presentata domanda di assegnazione provvisoria ed è stata ottenuta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è stata presentata domanda di trasferimento condizionata quale soprannumerario oppure domanda di rientro nella scuola di precedente titolarità nel periodo in cui si fruiva della precedenza di cui al punto II e IV dell’art. 7, comma 1 del CCNI sulla mobilità, ed è stato ottenuto il trasferimento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(2) indicare un anno scolastico compreso tra il 1999/2000 e il 2004/2005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(3) riportare i tre anni scolastici successivi a quello precedentemente indicato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(4) Il personale trasferito d’ufficio senza aver prodotto domanda, o trasferito a domanda condizionata che abbia richiesto come prima preferenza in ciascun anno del periodo in cui fruiva della precedenza di cui al punto II e IV dell’art. 7, comma 1 del CCNI sulla mobilità il rientro nella scuola o nel comune di precedente titolarità, e che abbia ottenuto il trasferimento per la scuola o per il comune di precedente titolarità, oppure per altre preferenze espresse nella domanda, ha mantenuto il diritto alla maturazione del punteggio aggiuntivo.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(5) Si perde il diritto all’attribuzione del punteggio aggiuntivo già acquisito qualora sia stato ottenuto dall’A.S. 2003/2004 il trasferimento, il passaggio o l’assegnazione provvisoria nell’ambito della provincia di titolarità a seguito di domanda volontaria. La sola presentazione della domanda di trasferimento e/o passaggio</w:t>
      </w:r>
      <w:r w:rsidDel="00000000" w:rsidR="00000000" w:rsidRPr="00000000">
        <w:rPr>
          <w:b w:val="1"/>
          <w:color w:val="000000"/>
          <w:sz w:val="16"/>
          <w:szCs w:val="16"/>
          <w:rtl w:val="0"/>
        </w:rPr>
        <w:t xml:space="preserve">, </w:t>
      </w:r>
      <w:r w:rsidDel="00000000" w:rsidR="00000000" w:rsidRPr="00000000">
        <w:rPr>
          <w:color w:val="000000"/>
          <w:sz w:val="16"/>
          <w:szCs w:val="16"/>
          <w:rtl w:val="0"/>
        </w:rPr>
        <w:t xml:space="preserve">anche in ambito provinciale, non determina la perdita del punteggio aggiuntivo.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04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Non fa venir meno il punteggio aggiuntivo già maturato aver ottenuto l’assegnazione provvisoria nell’A.S. 2003/2004 e precedenti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right="204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color w:val="000000"/>
          <w:sz w:val="16"/>
          <w:szCs w:val="16"/>
          <w:rtl w:val="0"/>
        </w:rPr>
        <w:t xml:space="preserve">Non fa venir meno il punteggio aggiuntivo già maturato il rientro, nel periodo in cui si fruiva della precedenza di cui al punto II e IV dell’art. 7, comma 1 del CCNI sulla mobilità, nella scuola o nel comune di precedente titolarità o il trasferimento per altre preferenze espresse nella domanda da parte del personale trasferito d’ufficio senza aver prodotto domanda o trasferito a domanda condizionata che abbia chiesto come prima preferenza in ciascun anno il rientro nella scuola o nel comune di precedente titolarità. Analogamente non perde il punteggio aggiuntivo il docente trasferito d’ufficio o a domanda condizionata che non richiede il rientro nella scuola di precedente titolarità.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color w:val="00000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rPr/>
    </w:pPr>
    <w:r w:rsidDel="00000000" w:rsidR="00000000" w:rsidRPr="00000000">
      <w:rPr>
        <w:rtl w:val="0"/>
      </w:rPr>
      <w:t xml:space="preserve">Allegato 7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40" w:hanging="340"/>
      </w:pPr>
      <w:rPr>
        <w:rFonts w:ascii="Noto Sans Symbols" w:cs="Noto Sans Symbols" w:eastAsia="Noto Sans Symbols" w:hAnsi="Noto Sans Symbols"/>
        <w:b w:val="0"/>
        <w:i w:val="0"/>
        <w:sz w:val="28"/>
        <w:szCs w:val="28"/>
        <w:vertAlign w:val="baseline"/>
      </w:rPr>
    </w:lvl>
    <w:lvl w:ilvl="1">
      <w:start w:val="1"/>
      <w:numFmt w:val="bullet"/>
      <w:lvlText w:val="🗆"/>
      <w:lvlJc w:val="left"/>
      <w:pPr>
        <w:ind w:left="340" w:hanging="340"/>
      </w:pPr>
      <w:rPr>
        <w:rFonts w:ascii="Noto Sans Symbols" w:cs="Noto Sans Symbols" w:eastAsia="Noto Sans Symbols" w:hAnsi="Noto Sans Symbols"/>
        <w:b w:val="1"/>
        <w:i w:val="0"/>
        <w:sz w:val="28"/>
        <w:szCs w:val="2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-"/>
      <w:lvlJc w:val="left"/>
      <w:pPr>
        <w:ind w:left="340" w:hanging="340"/>
      </w:pPr>
      <w:rPr>
        <w:rFonts w:ascii="Arial" w:cs="Arial" w:eastAsia="Arial" w:hAnsi="Arial"/>
        <w:b w:val="1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rpotesto">
    <w:name w:val="Body Text"/>
    <w:basedOn w:val="Normale"/>
    <w:pPr>
      <w:ind w:right="567"/>
      <w:jc w:val="both"/>
    </w:pPr>
    <w:rPr>
      <w:rFonts w:ascii="Courier New" w:hAnsi="Courier New"/>
      <w:sz w:val="20"/>
      <w:szCs w:val="20"/>
    </w:r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BGSiICDA4zNcGlwxX7lL6B1/nA==">CgMxLjA4AHIhMWlXZUxzUkxxQnprc2xFeUhHQlc5OGRhUWxZRlZfbmVK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2023-03-07T22:06:00Z</dcterms:created>
  <dc:creator>dipasqum</dc:creator>
</cp:coreProperties>
</file>